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83ADB" w:rsidRDefault="00A83ADB" w:rsidP="00A83ADB">
      <w:pPr>
        <w:spacing w:after="0" w:line="240" w:lineRule="auto"/>
        <w:jc w:val="right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fldChar w:fldCharType="begin"/>
      </w:r>
      <w:r>
        <w:rPr>
          <w:rFonts w:ascii="David" w:hAnsi="David" w:cs="David"/>
          <w:rtl/>
        </w:rPr>
        <w:instrText xml:space="preserve"> </w:instrText>
      </w:r>
      <w:r>
        <w:rPr>
          <w:rFonts w:ascii="David" w:hAnsi="David" w:cs="David" w:hint="cs"/>
        </w:rPr>
        <w:instrText>DATE</w:instrText>
      </w:r>
      <w:r>
        <w:rPr>
          <w:rFonts w:ascii="David" w:hAnsi="David" w:cs="David" w:hint="cs"/>
          <w:rtl/>
        </w:rPr>
        <w:instrText xml:space="preserve"> \@ "</w:instrText>
      </w:r>
      <w:r>
        <w:rPr>
          <w:rFonts w:ascii="David" w:hAnsi="David" w:cs="David" w:hint="cs"/>
        </w:rPr>
        <w:instrText>dd MMMM yyyy" \h</w:instrText>
      </w:r>
      <w:r>
        <w:rPr>
          <w:rFonts w:ascii="David" w:hAnsi="David" w:cs="David"/>
          <w:rtl/>
        </w:rPr>
        <w:instrText xml:space="preserve"> </w:instrText>
      </w:r>
      <w:r>
        <w:rPr>
          <w:rFonts w:ascii="David" w:hAnsi="David" w:cs="David"/>
          <w:rtl/>
        </w:rPr>
        <w:fldChar w:fldCharType="separate"/>
      </w:r>
      <w:r w:rsidR="00DC48A4">
        <w:rPr>
          <w:rFonts w:ascii="David" w:hAnsi="David" w:cs="David"/>
          <w:noProof/>
          <w:rtl/>
        </w:rPr>
        <w:t>‏כ"ו אלול תש"ף</w:t>
      </w:r>
      <w:r>
        <w:rPr>
          <w:rFonts w:ascii="David" w:hAnsi="David" w:cs="David"/>
          <w:rtl/>
        </w:rPr>
        <w:fldChar w:fldCharType="end"/>
      </w:r>
    </w:p>
    <w:p w:rsidR="000B5E3A" w:rsidRDefault="00A83ADB" w:rsidP="00A83ADB">
      <w:pPr>
        <w:spacing w:after="0" w:line="240" w:lineRule="auto"/>
        <w:jc w:val="right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fldChar w:fldCharType="begin"/>
      </w:r>
      <w:r>
        <w:rPr>
          <w:rFonts w:ascii="David" w:hAnsi="David" w:cs="David"/>
          <w:rtl/>
        </w:rPr>
        <w:instrText xml:space="preserve"> </w:instrText>
      </w:r>
      <w:r>
        <w:rPr>
          <w:rFonts w:ascii="David" w:hAnsi="David" w:cs="David" w:hint="cs"/>
        </w:rPr>
        <w:instrText>DATE</w:instrText>
      </w:r>
      <w:r>
        <w:rPr>
          <w:rFonts w:ascii="David" w:hAnsi="David" w:cs="David" w:hint="cs"/>
          <w:rtl/>
        </w:rPr>
        <w:instrText xml:space="preserve"> \@ "</w:instrText>
      </w:r>
      <w:r>
        <w:rPr>
          <w:rFonts w:ascii="David" w:hAnsi="David" w:cs="David" w:hint="cs"/>
        </w:rPr>
        <w:instrText>dd MMMM yyyy</w:instrText>
      </w:r>
      <w:r>
        <w:rPr>
          <w:rFonts w:ascii="David" w:hAnsi="David" w:cs="David" w:hint="cs"/>
          <w:rtl/>
        </w:rPr>
        <w:instrText>"</w:instrText>
      </w:r>
      <w:r>
        <w:rPr>
          <w:rFonts w:ascii="David" w:hAnsi="David" w:cs="David"/>
          <w:rtl/>
        </w:rPr>
        <w:instrText xml:space="preserve"> </w:instrText>
      </w:r>
      <w:r>
        <w:rPr>
          <w:rFonts w:ascii="David" w:hAnsi="David" w:cs="David"/>
          <w:rtl/>
        </w:rPr>
        <w:fldChar w:fldCharType="separate"/>
      </w:r>
      <w:r w:rsidR="00DC48A4">
        <w:rPr>
          <w:rFonts w:ascii="David" w:hAnsi="David" w:cs="David"/>
          <w:noProof/>
          <w:rtl/>
        </w:rPr>
        <w:t>‏15 ספטמבר 2020</w:t>
      </w:r>
      <w:r>
        <w:rPr>
          <w:rFonts w:ascii="David" w:hAnsi="David" w:cs="David"/>
          <w:rtl/>
        </w:rPr>
        <w:fldChar w:fldCharType="end"/>
      </w:r>
    </w:p>
    <w:p w:rsidR="00A83ADB" w:rsidRDefault="00A83ADB" w:rsidP="00A83ADB">
      <w:pPr>
        <w:spacing w:after="0" w:line="240" w:lineRule="auto"/>
        <w:jc w:val="center"/>
        <w:rPr>
          <w:rFonts w:ascii="David" w:hAnsi="David" w:cs="David"/>
          <w:sz w:val="24"/>
          <w:szCs w:val="24"/>
          <w:rtl/>
        </w:rPr>
      </w:pPr>
    </w:p>
    <w:p w:rsidR="00A83ADB" w:rsidRDefault="00A83ADB" w:rsidP="00A83ADB">
      <w:pPr>
        <w:spacing w:after="0" w:line="240" w:lineRule="auto"/>
        <w:jc w:val="center"/>
        <w:rPr>
          <w:rFonts w:ascii="David" w:hAnsi="David" w:cs="David"/>
          <w:sz w:val="24"/>
          <w:szCs w:val="24"/>
          <w:rtl/>
        </w:rPr>
      </w:pPr>
    </w:p>
    <w:p w:rsidR="00DC48A4" w:rsidRDefault="00DC48A4" w:rsidP="00A83ADB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A83ADB" w:rsidRPr="00A83ADB" w:rsidRDefault="000D6A83" w:rsidP="00A83ADB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הודעה בדבר דחיית </w:t>
      </w:r>
      <w:r w:rsidR="00A83ADB" w:rsidRPr="00A83ADB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המועד האחרון להגשת הצעות במכרז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פומבי מס'</w:t>
      </w:r>
      <w:r w:rsidR="00A83ADB" w:rsidRPr="00A83ADB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2/2020 </w:t>
      </w:r>
    </w:p>
    <w:p w:rsidR="00DC48A4" w:rsidRDefault="00A83ADB" w:rsidP="00A83ADB">
      <w:pPr>
        <w:spacing w:after="0" w:line="360" w:lineRule="auto"/>
        <w:jc w:val="center"/>
        <w:rPr>
          <w:rFonts w:ascii="David" w:hAnsi="David" w:cs="David"/>
          <w:b/>
          <w:bCs/>
          <w:sz w:val="48"/>
          <w:szCs w:val="48"/>
          <w:u w:val="single"/>
          <w:rtl/>
        </w:rPr>
      </w:pPr>
      <w:r w:rsidRPr="00DC48A4">
        <w:rPr>
          <w:rFonts w:ascii="David" w:hAnsi="David" w:cs="David" w:hint="cs"/>
          <w:b/>
          <w:bCs/>
          <w:sz w:val="48"/>
          <w:szCs w:val="48"/>
          <w:u w:val="single"/>
          <w:rtl/>
        </w:rPr>
        <w:t>להפקה</w:t>
      </w:r>
      <w:r w:rsidR="000D6A83" w:rsidRPr="00DC48A4">
        <w:rPr>
          <w:rFonts w:ascii="David" w:hAnsi="David" w:cs="David" w:hint="cs"/>
          <w:b/>
          <w:bCs/>
          <w:sz w:val="48"/>
          <w:szCs w:val="48"/>
          <w:u w:val="single"/>
          <w:rtl/>
        </w:rPr>
        <w:t xml:space="preserve"> ובימוי</w:t>
      </w:r>
      <w:r w:rsidRPr="00DC48A4">
        <w:rPr>
          <w:rFonts w:ascii="David" w:hAnsi="David" w:cs="David" w:hint="cs"/>
          <w:b/>
          <w:bCs/>
          <w:sz w:val="48"/>
          <w:szCs w:val="48"/>
          <w:u w:val="single"/>
          <w:rtl/>
        </w:rPr>
        <w:t xml:space="preserve"> העצרת המ</w:t>
      </w:r>
      <w:r w:rsidR="000D6A83" w:rsidRPr="00DC48A4">
        <w:rPr>
          <w:rFonts w:ascii="David" w:hAnsi="David" w:cs="David" w:hint="cs"/>
          <w:b/>
          <w:bCs/>
          <w:sz w:val="48"/>
          <w:szCs w:val="48"/>
          <w:u w:val="single"/>
          <w:rtl/>
        </w:rPr>
        <w:t>מלכתית</w:t>
      </w:r>
      <w:r w:rsidRPr="00DC48A4">
        <w:rPr>
          <w:rFonts w:ascii="David" w:hAnsi="David" w:cs="David" w:hint="cs"/>
          <w:b/>
          <w:bCs/>
          <w:sz w:val="48"/>
          <w:szCs w:val="48"/>
          <w:u w:val="single"/>
          <w:rtl/>
        </w:rPr>
        <w:t xml:space="preserve"> לציון </w:t>
      </w:r>
    </w:p>
    <w:p w:rsidR="00A83ADB" w:rsidRPr="00DC48A4" w:rsidRDefault="00A83ADB" w:rsidP="00A83ADB">
      <w:pPr>
        <w:spacing w:after="0" w:line="360" w:lineRule="auto"/>
        <w:jc w:val="center"/>
        <w:rPr>
          <w:rFonts w:ascii="David" w:hAnsi="David" w:cs="David"/>
          <w:b/>
          <w:bCs/>
          <w:sz w:val="48"/>
          <w:szCs w:val="48"/>
          <w:u w:val="single"/>
          <w:rtl/>
        </w:rPr>
      </w:pPr>
      <w:r w:rsidRPr="00DC48A4">
        <w:rPr>
          <w:rFonts w:ascii="David" w:hAnsi="David" w:cs="David" w:hint="cs"/>
          <w:b/>
          <w:bCs/>
          <w:sz w:val="48"/>
          <w:szCs w:val="48"/>
          <w:u w:val="single"/>
          <w:rtl/>
        </w:rPr>
        <w:t>יום ירושלים</w:t>
      </w:r>
      <w:r w:rsidR="000D6A83" w:rsidRPr="00DC48A4">
        <w:rPr>
          <w:rFonts w:ascii="David" w:hAnsi="David" w:cs="David" w:hint="cs"/>
          <w:b/>
          <w:bCs/>
          <w:sz w:val="48"/>
          <w:szCs w:val="48"/>
          <w:u w:val="single"/>
          <w:rtl/>
        </w:rPr>
        <w:t xml:space="preserve"> לשנת 2021</w:t>
      </w:r>
    </w:p>
    <w:p w:rsidR="00A83ADB" w:rsidRDefault="00A83ADB" w:rsidP="00A83ADB">
      <w:pPr>
        <w:spacing w:after="0" w:line="240" w:lineRule="auto"/>
        <w:jc w:val="center"/>
        <w:rPr>
          <w:rFonts w:ascii="David" w:hAnsi="David" w:cs="David"/>
          <w:sz w:val="24"/>
          <w:szCs w:val="24"/>
          <w:u w:val="single"/>
          <w:rtl/>
        </w:rPr>
      </w:pPr>
    </w:p>
    <w:p w:rsidR="00A83ADB" w:rsidRPr="000D6A83" w:rsidRDefault="00A83ADB" w:rsidP="00A83ADB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:rsidR="00A83ADB" w:rsidRDefault="00A83ADB" w:rsidP="00A83ADB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הרינו ל</w:t>
      </w:r>
      <w:r w:rsidR="000D6A83">
        <w:rPr>
          <w:rFonts w:ascii="David" w:hAnsi="David" w:cs="David" w:hint="cs"/>
          <w:sz w:val="24"/>
          <w:szCs w:val="24"/>
          <w:rtl/>
        </w:rPr>
        <w:t>הודיע</w:t>
      </w:r>
      <w:r>
        <w:rPr>
          <w:rFonts w:ascii="David" w:hAnsi="David" w:cs="David" w:hint="cs"/>
          <w:sz w:val="24"/>
          <w:szCs w:val="24"/>
          <w:rtl/>
        </w:rPr>
        <w:t xml:space="preserve"> כי בהמשך להחלטת הממשלה מיום 13 בספטמבר 2020 המטילה סגר ומגבלות על פעילות המשק למשך מספר שבועות, החליטה ועדת </w:t>
      </w:r>
      <w:r w:rsidR="000D6A83">
        <w:rPr>
          <w:rFonts w:ascii="David" w:hAnsi="David" w:cs="David" w:hint="cs"/>
          <w:sz w:val="24"/>
          <w:szCs w:val="24"/>
          <w:rtl/>
        </w:rPr>
        <w:t>ה</w:t>
      </w:r>
      <w:r>
        <w:rPr>
          <w:rFonts w:ascii="David" w:hAnsi="David" w:cs="David" w:hint="cs"/>
          <w:sz w:val="24"/>
          <w:szCs w:val="24"/>
          <w:rtl/>
        </w:rPr>
        <w:t>מכרזים של מרכז ההסברה על דחיית המועד האחרון להגשת הצעות במכרז 2/2020 לבימוי והפקה העצרת המרכזית לציון יום שחרור ואיחוד ירושלים.</w:t>
      </w:r>
    </w:p>
    <w:p w:rsidR="00A83ADB" w:rsidRDefault="00A83ADB" w:rsidP="00A83ADB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:rsidR="00A83ADB" w:rsidRDefault="00A83ADB" w:rsidP="000D6A83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ה</w:t>
      </w:r>
      <w:r w:rsidRPr="00A83ADB">
        <w:rPr>
          <w:rFonts w:ascii="David" w:hAnsi="David" w:cs="David"/>
          <w:sz w:val="24"/>
          <w:szCs w:val="24"/>
          <w:rtl/>
        </w:rPr>
        <w:t xml:space="preserve">צעות למכרז יוגשו לתיבת המכרזים במרכז ההסברה, בית תאומים, כנפי נשרים 15, קומה 3 בציון שם ומספר המכרז, </w:t>
      </w:r>
      <w:r w:rsidRPr="00A83ADB">
        <w:rPr>
          <w:rFonts w:ascii="David" w:hAnsi="David" w:cs="David"/>
          <w:b/>
          <w:bCs/>
          <w:sz w:val="24"/>
          <w:szCs w:val="24"/>
          <w:rtl/>
        </w:rPr>
        <w:t xml:space="preserve">עד יום ה', ה- </w:t>
      </w:r>
      <w:r w:rsidR="000D6A83">
        <w:rPr>
          <w:rFonts w:ascii="David" w:hAnsi="David" w:cs="David" w:hint="cs"/>
          <w:b/>
          <w:bCs/>
          <w:sz w:val="24"/>
          <w:szCs w:val="24"/>
          <w:rtl/>
        </w:rPr>
        <w:t>15.10.2020</w:t>
      </w:r>
      <w:r w:rsidR="00DC48A4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A83ADB">
        <w:rPr>
          <w:rFonts w:ascii="David" w:hAnsi="David" w:cs="David"/>
          <w:b/>
          <w:bCs/>
          <w:sz w:val="24"/>
          <w:szCs w:val="24"/>
          <w:rtl/>
        </w:rPr>
        <w:t>בשעה 12:00.</w:t>
      </w:r>
    </w:p>
    <w:p w:rsidR="00A83ADB" w:rsidRDefault="00A83ADB" w:rsidP="00A83ADB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:rsidR="00A83ADB" w:rsidRDefault="00B06BD2" w:rsidP="00A83ADB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מ</w:t>
      </w:r>
      <w:r w:rsidR="00A83ADB">
        <w:rPr>
          <w:rFonts w:ascii="David" w:hAnsi="David" w:cs="David" w:hint="cs"/>
          <w:sz w:val="24"/>
          <w:szCs w:val="24"/>
          <w:rtl/>
        </w:rPr>
        <w:t xml:space="preserve">ודעה זו </w:t>
      </w:r>
      <w:r>
        <w:rPr>
          <w:rFonts w:ascii="David" w:hAnsi="David" w:cs="David" w:hint="cs"/>
          <w:sz w:val="24"/>
          <w:szCs w:val="24"/>
          <w:rtl/>
        </w:rPr>
        <w:t xml:space="preserve">הינה חלק ממסמכי המכרז המחייבים. </w:t>
      </w:r>
      <w:r w:rsidR="00A83ADB">
        <w:rPr>
          <w:rFonts w:ascii="David" w:hAnsi="David" w:cs="David" w:hint="cs"/>
          <w:sz w:val="24"/>
          <w:szCs w:val="24"/>
          <w:rtl/>
        </w:rPr>
        <w:t>יש ל</w:t>
      </w:r>
      <w:r>
        <w:rPr>
          <w:rFonts w:ascii="David" w:hAnsi="David" w:cs="David" w:hint="cs"/>
          <w:sz w:val="24"/>
          <w:szCs w:val="24"/>
          <w:rtl/>
        </w:rPr>
        <w:t xml:space="preserve">צרף מודעה זו </w:t>
      </w:r>
      <w:r w:rsidR="000D6A83">
        <w:rPr>
          <w:rFonts w:ascii="David" w:hAnsi="David" w:cs="David" w:hint="cs"/>
          <w:sz w:val="24"/>
          <w:szCs w:val="24"/>
          <w:rtl/>
        </w:rPr>
        <w:t>לחוברת ההצעה המוגשת למזמין</w:t>
      </w:r>
      <w:r w:rsidR="00A83ADB">
        <w:rPr>
          <w:rFonts w:ascii="David" w:hAnsi="David" w:cs="David" w:hint="cs"/>
          <w:sz w:val="24"/>
          <w:szCs w:val="24"/>
          <w:rtl/>
        </w:rPr>
        <w:t xml:space="preserve"> כאשר היא חתומה על ידי מורשה חתימה מטעם החברה בדומה לשאר מסמכי המכרז.</w:t>
      </w:r>
    </w:p>
    <w:p w:rsidR="00DC48A4" w:rsidRDefault="00DC48A4" w:rsidP="00DC48A4">
      <w:pPr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</w:p>
    <w:p w:rsidR="00DC48A4" w:rsidRDefault="00DC48A4" w:rsidP="00DC48A4">
      <w:pPr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</w:p>
    <w:p w:rsidR="00A83ADB" w:rsidRDefault="00A83ADB" w:rsidP="00DC48A4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בברכה,</w:t>
      </w:r>
    </w:p>
    <w:p w:rsidR="00A83ADB" w:rsidRDefault="00A83ADB" w:rsidP="00DC48A4">
      <w:pPr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</w:p>
    <w:p w:rsidR="00A83ADB" w:rsidRDefault="00A83ADB" w:rsidP="00A83ADB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:rsidR="00A83ADB" w:rsidRDefault="00A83ADB" w:rsidP="00A83ADB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:rsidR="00A83ADB" w:rsidRDefault="00A83ADB" w:rsidP="00DC48A4">
      <w:pPr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</w:p>
    <w:p w:rsidR="00A83ADB" w:rsidRPr="00A83ADB" w:rsidRDefault="00A83ADB" w:rsidP="00DC48A4">
      <w:pPr>
        <w:spacing w:after="0" w:line="360" w:lineRule="auto"/>
        <w:jc w:val="right"/>
        <w:rPr>
          <w:rFonts w:ascii="David" w:hAnsi="David" w:cs="David"/>
          <w:b/>
          <w:bCs/>
          <w:sz w:val="24"/>
          <w:szCs w:val="24"/>
          <w:rtl/>
        </w:rPr>
      </w:pPr>
      <w:r w:rsidRPr="00A83ADB">
        <w:rPr>
          <w:rFonts w:ascii="David" w:hAnsi="David" w:cs="David" w:hint="cs"/>
          <w:b/>
          <w:bCs/>
          <w:sz w:val="24"/>
          <w:szCs w:val="24"/>
          <w:rtl/>
        </w:rPr>
        <w:t>ועדת המכרזים</w:t>
      </w:r>
    </w:p>
    <w:p w:rsidR="00A83ADB" w:rsidRDefault="00A83ADB" w:rsidP="00DC48A4">
      <w:pPr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A83ADB">
        <w:rPr>
          <w:rFonts w:ascii="David" w:hAnsi="David" w:cs="David" w:hint="cs"/>
          <w:b/>
          <w:bCs/>
          <w:sz w:val="24"/>
          <w:szCs w:val="24"/>
          <w:rtl/>
        </w:rPr>
        <w:t>מרכז ההסברה</w:t>
      </w:r>
    </w:p>
    <w:p w:rsidR="00A83ADB" w:rsidRDefault="00A83ADB" w:rsidP="00A83ADB">
      <w:pPr>
        <w:spacing w:after="0" w:line="360" w:lineRule="auto"/>
        <w:jc w:val="center"/>
        <w:rPr>
          <w:rFonts w:ascii="David" w:hAnsi="David" w:cs="David"/>
          <w:sz w:val="24"/>
          <w:szCs w:val="24"/>
          <w:rtl/>
        </w:rPr>
      </w:pPr>
    </w:p>
    <w:p w:rsidR="00A83ADB" w:rsidRPr="00A83ADB" w:rsidRDefault="00A83ADB" w:rsidP="00A83ADB">
      <w:pPr>
        <w:spacing w:after="0" w:line="360" w:lineRule="auto"/>
        <w:rPr>
          <w:rFonts w:ascii="David" w:hAnsi="David" w:cs="David"/>
          <w:sz w:val="24"/>
          <w:szCs w:val="24"/>
        </w:rPr>
      </w:pPr>
    </w:p>
    <w:sectPr w:rsidR="00A83ADB" w:rsidRPr="00A83ADB" w:rsidSect="00244F98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B5E3A" w:rsidRDefault="000B5E3A" w:rsidP="000B5E3A">
      <w:pPr>
        <w:spacing w:after="0" w:line="240" w:lineRule="auto"/>
      </w:pPr>
      <w:r>
        <w:separator/>
      </w:r>
    </w:p>
  </w:endnote>
  <w:endnote w:type="continuationSeparator" w:id="0">
    <w:p w:rsidR="000B5E3A" w:rsidRDefault="000B5E3A" w:rsidP="000B5E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B5E3A" w:rsidRDefault="000B5E3A" w:rsidP="000B5E3A">
      <w:pPr>
        <w:spacing w:after="0" w:line="240" w:lineRule="auto"/>
      </w:pPr>
      <w:r>
        <w:separator/>
      </w:r>
    </w:p>
  </w:footnote>
  <w:footnote w:type="continuationSeparator" w:id="0">
    <w:p w:rsidR="000B5E3A" w:rsidRDefault="000B5E3A" w:rsidP="000B5E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B5E3A" w:rsidRDefault="000B5E3A" w:rsidP="000B5E3A">
    <w:pPr>
      <w:pStyle w:val="a3"/>
      <w:tabs>
        <w:tab w:val="left" w:pos="6996"/>
      </w:tabs>
      <w:rPr>
        <w:rtl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17E2B1F3" wp14:editId="6ED17A7C">
          <wp:simplePos x="0" y="0"/>
          <wp:positionH relativeFrom="margin">
            <wp:posOffset>2256155</wp:posOffset>
          </wp:positionH>
          <wp:positionV relativeFrom="margin">
            <wp:posOffset>-1741170</wp:posOffset>
          </wp:positionV>
          <wp:extent cx="755650" cy="953664"/>
          <wp:effectExtent l="0" t="0" r="6350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650" cy="9536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  <w:p w:rsidR="000B5E3A" w:rsidRDefault="000B5E3A" w:rsidP="000B5E3A">
    <w:pPr>
      <w:pStyle w:val="a3"/>
      <w:tabs>
        <w:tab w:val="left" w:pos="6996"/>
      </w:tabs>
    </w:pPr>
  </w:p>
  <w:p w:rsidR="000B5E3A" w:rsidRDefault="000B5E3A" w:rsidP="000B5E3A">
    <w:pPr>
      <w:pStyle w:val="a3"/>
      <w:tabs>
        <w:tab w:val="left" w:pos="6996"/>
      </w:tabs>
    </w:pPr>
  </w:p>
  <w:p w:rsidR="000B5E3A" w:rsidRDefault="000B5E3A" w:rsidP="000B5E3A">
    <w:pPr>
      <w:pStyle w:val="a3"/>
      <w:tabs>
        <w:tab w:val="left" w:pos="6996"/>
      </w:tabs>
      <w:jc w:val="center"/>
      <w:rPr>
        <w:rtl/>
      </w:rPr>
    </w:pPr>
  </w:p>
  <w:p w:rsidR="000B5E3A" w:rsidRPr="00FE0A16" w:rsidRDefault="000B5E3A" w:rsidP="000B5E3A">
    <w:pPr>
      <w:pStyle w:val="a3"/>
      <w:tabs>
        <w:tab w:val="left" w:pos="6996"/>
      </w:tabs>
      <w:jc w:val="center"/>
      <w:rPr>
        <w:rFonts w:ascii="Narkisim" w:hAnsi="Narkisim" w:cs="Narkisim"/>
        <w:b/>
        <w:bCs/>
        <w:color w:val="283B8C"/>
        <w:sz w:val="40"/>
        <w:szCs w:val="40"/>
        <w:rtl/>
      </w:rPr>
    </w:pPr>
    <w:r w:rsidRPr="00FE0A16">
      <w:rPr>
        <w:rFonts w:ascii="Narkisim" w:hAnsi="Narkisim" w:cs="Narkisim"/>
        <w:b/>
        <w:bCs/>
        <w:color w:val="283B8C"/>
        <w:sz w:val="40"/>
        <w:szCs w:val="40"/>
        <w:rtl/>
      </w:rPr>
      <w:t>מרכז ההסברה</w:t>
    </w:r>
  </w:p>
  <w:p w:rsidR="000B5E3A" w:rsidRPr="00FE0A16" w:rsidRDefault="000B5E3A" w:rsidP="000B5E3A">
    <w:pPr>
      <w:pStyle w:val="a3"/>
      <w:tabs>
        <w:tab w:val="left" w:pos="6996"/>
      </w:tabs>
      <w:jc w:val="center"/>
      <w:rPr>
        <w:rFonts w:ascii="Narkisim" w:hAnsi="Narkisim" w:cs="Narkisim"/>
        <w:color w:val="283B8C"/>
        <w:rtl/>
      </w:rPr>
    </w:pPr>
    <w:r w:rsidRPr="00FE0A16">
      <w:rPr>
        <w:rFonts w:ascii="Narkisim" w:hAnsi="Narkisim" w:cs="Narkisim"/>
        <w:color w:val="283B8C"/>
        <w:rtl/>
      </w:rPr>
      <w:t>המטה לטקסים ולאירועים ממלכתיים</w:t>
    </w:r>
  </w:p>
  <w:p w:rsidR="000B5E3A" w:rsidRPr="000B5E3A" w:rsidRDefault="000B5E3A" w:rsidP="000B5E3A">
    <w:pPr>
      <w:pStyle w:val="a3"/>
      <w:tabs>
        <w:tab w:val="left" w:pos="6996"/>
      </w:tabs>
      <w:jc w:val="center"/>
      <w:rPr>
        <w:rFonts w:ascii="Narkisim" w:hAnsi="Narkisim" w:cs="Narkisim"/>
        <w:color w:val="1F4E79" w:themeColor="accent1" w:themeShade="80"/>
        <w:sz w:val="28"/>
        <w:szCs w:val="28"/>
        <w:u w:val="single"/>
        <w:rtl/>
      </w:rPr>
    </w:pPr>
    <w:r w:rsidRPr="000B5E3A">
      <w:rPr>
        <w:rFonts w:ascii="Narkisim" w:hAnsi="Narkisim" w:cs="Narkisim"/>
        <w:color w:val="283B8C"/>
        <w:sz w:val="28"/>
        <w:szCs w:val="28"/>
        <w:u w:val="single"/>
        <w:rtl/>
      </w:rPr>
      <w:t>ועדת המכרזים</w:t>
    </w:r>
  </w:p>
  <w:p w:rsidR="000B5E3A" w:rsidRPr="000B5E3A" w:rsidRDefault="000B5E3A">
    <w:pPr>
      <w:pStyle w:val="a3"/>
      <w:rPr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BE161AC"/>
    <w:multiLevelType w:val="multilevel"/>
    <w:tmpl w:val="E74830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i w:val="0"/>
        <w:iCs w:val="0"/>
      </w:rPr>
    </w:lvl>
    <w:lvl w:ilvl="1">
      <w:start w:val="1"/>
      <w:numFmt w:val="decimal"/>
      <w:lvlText w:val="%2."/>
      <w:lvlJc w:val="left"/>
      <w:pPr>
        <w:ind w:left="1134" w:hanging="774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5E3A"/>
    <w:rsid w:val="000B5E3A"/>
    <w:rsid w:val="000D6A83"/>
    <w:rsid w:val="001F5F9E"/>
    <w:rsid w:val="00244F98"/>
    <w:rsid w:val="00A83ADB"/>
    <w:rsid w:val="00B06BD2"/>
    <w:rsid w:val="00DC48A4"/>
    <w:rsid w:val="00F56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D34D95"/>
  <w15:docId w15:val="{0717C223-B618-4F3E-B519-0B18D3D2C5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link w:val="10"/>
    <w:uiPriority w:val="9"/>
    <w:qFormat/>
    <w:rsid w:val="000D6A83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B5E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B5E3A"/>
  </w:style>
  <w:style w:type="paragraph" w:styleId="a5">
    <w:name w:val="footer"/>
    <w:basedOn w:val="a"/>
    <w:link w:val="a6"/>
    <w:uiPriority w:val="99"/>
    <w:unhideWhenUsed/>
    <w:rsid w:val="000B5E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B5E3A"/>
  </w:style>
  <w:style w:type="paragraph" w:styleId="a7">
    <w:name w:val="Balloon Text"/>
    <w:basedOn w:val="a"/>
    <w:link w:val="a8"/>
    <w:uiPriority w:val="99"/>
    <w:semiHidden/>
    <w:unhideWhenUsed/>
    <w:rsid w:val="001F5F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F5F9E"/>
    <w:rPr>
      <w:rFonts w:ascii="Tahoma" w:hAnsi="Tahoma" w:cs="Tahoma"/>
      <w:sz w:val="16"/>
      <w:szCs w:val="16"/>
    </w:rPr>
  </w:style>
  <w:style w:type="paragraph" w:styleId="a9">
    <w:name w:val="List Paragraph"/>
    <w:aliases w:val="פיסקת bullets"/>
    <w:basedOn w:val="a"/>
    <w:link w:val="aa"/>
    <w:uiPriority w:val="34"/>
    <w:qFormat/>
    <w:rsid w:val="00B06BD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a">
    <w:name w:val="פיסקת רשימה תו"/>
    <w:aliases w:val="פיסקת bullets תו"/>
    <w:link w:val="a9"/>
    <w:uiPriority w:val="34"/>
    <w:rsid w:val="00B06BD2"/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כותרת 1 תו"/>
    <w:basedOn w:val="a0"/>
    <w:link w:val="1"/>
    <w:uiPriority w:val="9"/>
    <w:rsid w:val="000D6A83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104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669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Nir Bronshtein</dc:creator>
  <cp:lastModifiedBy>Nir Bronshtein</cp:lastModifiedBy>
  <cp:revision>2</cp:revision>
  <dcterms:created xsi:type="dcterms:W3CDTF">2020-09-15T10:27:00Z</dcterms:created>
  <dcterms:modified xsi:type="dcterms:W3CDTF">2020-09-15T10:27:00Z</dcterms:modified>
</cp:coreProperties>
</file>